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66" w:rsidRDefault="00D77C66" w:rsidP="00D77C66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ЭКОНОМИЧЕСКОГО РАЗВИТИЯ РОССИЙСКОЙ ФЕДЕРАЦИИ</w:t>
      </w:r>
    </w:p>
    <w:p w:rsidR="00D77C66" w:rsidRDefault="00D77C66" w:rsidP="00D77C66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ФЕДЕРАЛЬНАЯ СЛУЖБА ГОСУДАРСТВЕННОЙ РЕГИСТРАЦИИ,</w:t>
      </w:r>
    </w:p>
    <w:p w:rsidR="00D77C66" w:rsidRDefault="00D77C66" w:rsidP="00D77C66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КАДАСТРА И КАРТОГРАФИИ</w:t>
      </w:r>
    </w:p>
    <w:p w:rsidR="00D77C66" w:rsidRDefault="00D77C66" w:rsidP="00D77C66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ФЕДЕРАЛЬНОЕ ГОСУДАРСТВЕННОЕ БЮДЖЕТНОЕ УЧРЕЖДЕНИЕ</w:t>
      </w:r>
    </w:p>
    <w:p w:rsidR="00D77C66" w:rsidRDefault="00D77C66" w:rsidP="00D77C66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"ФЕДЕРАЛЬНАЯ КАДАСТРОВАЯ ПАЛАТА ФЕДЕРАЛЬНОЙ СЛУЖБЫ</w:t>
      </w:r>
    </w:p>
    <w:p w:rsidR="00D77C66" w:rsidRDefault="00D77C66" w:rsidP="00D77C66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ГОСУДАРСТВЕННОЙ РЕГИСТРАЦИИ, КАДАСТРА И КАРТОГРАФИИ"</w:t>
      </w:r>
    </w:p>
    <w:p w:rsidR="00D77C66" w:rsidRDefault="00D77C66" w:rsidP="00D77C66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</w:p>
    <w:p w:rsidR="00D77C66" w:rsidRDefault="00D77C66" w:rsidP="00D77C66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21 декабря 2015 г. N 10-4579-КЛ</w:t>
      </w:r>
    </w:p>
    <w:p w:rsidR="00D77C66" w:rsidRDefault="00D77C66" w:rsidP="00D77C66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ИСПОЛНЕНИИ ПОРУЧЕНИЯ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(далее - Учреждение) во исполнение поручения Росреестра рассмотрело обращение и, в рамках своей компетенции, сообщает.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 соответствии с частью 10 статьи 38 Федерального закона от 24.07.2007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221-ФЗ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"О государственном кадастре недвижимости" (далее - Закон о кадастре) образуемые земельные участки должны соответствовать требованиям гражданского законодательства, земельного законодательства, лесного законодательства, водного законодательства, градостроительного законодательства и иным установленным в соответствии с законодательством Российской Федерации требованиям к земельным участкам. Если в соответствии с федеральным законом образование земельных участков должно осуществляться с учетом проекта межевания территории, проекта межевания земельного участка или земельных </w:t>
      </w:r>
      <w:proofErr w:type="gramStart"/>
      <w:r>
        <w:rPr>
          <w:rFonts w:ascii="Arial" w:hAnsi="Arial" w:cs="Arial"/>
          <w:color w:val="222222"/>
        </w:rPr>
        <w:t>участков</w:t>
      </w:r>
      <w:proofErr w:type="gramEnd"/>
      <w:r>
        <w:rPr>
          <w:rFonts w:ascii="Arial" w:hAnsi="Arial" w:cs="Arial"/>
          <w:color w:val="222222"/>
        </w:rPr>
        <w:t xml:space="preserve"> или иного предусмотренного федеральным законом документа, местоположение границ данных земельных участков определяется с учетом такого документа.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пункту 2 статьи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11.3 Земельного кодекса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Российской Федерации (далее - ЗК РФ) образование земельных участков из земель или земельных участков,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положений, предусмотренных пунктом 3 данной статьи.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пунктом 3 статьи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11.3 ЗК РФ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исключительно в соответствии с утвержденным проектом межевания территории осуществляется образование земельных участков в границах элемента планировочной структуры, застроенного многоквартирными домами.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Исходя из положений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Градостроительного кодекса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Российской Федерации, элементами планировочной структуры являются кварталы, микрорайоны и иные элементы.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Таким образом, в границах кварталов и микрорайонов, застроенных многоквартирными домами, образование земельных участков осуществляется исключительно в соответствии с утвержденным проектом межевания территории, в том числе в иных целях, не связанных с реализацией прав собственников помещений в многоквартирном доме.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указанном случае образование земельного участка на основании схемы расположения земельного участка не допускается.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Частью 6.1 статьи 38 Закона о кадастре предусмотрено, что в случае образования земельного участка в соответствии с утвержденными схемой расположения земельного участка или земельных участков на кадастровом плане территории, проектом межевания территории, проектной документацией о местоположении, границах, площади и об иных количественных и качественных характеристиках лесных участков обязательным приложением к межевому плану является данная схема, этот проект или эта проектная документация, за исключением случая, если проект межевания территории уже представлялся в орган кадастрового учета.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пункту 22 Требований к подготовке межевого плана, утвержденных приказом Минэкономразвития России от 24.11.2008 N 412 в случаях, предусмотренных федеральными законами, для подготовки межевого плана используются: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документы градостроительного зонирования (правила землепользования и застройки);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нормативные правовые акты, устанавливающие предельные (максимальные и минимальные) размеры земельных участков;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документация по планировке территории (проекты межевания территорий);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документы, определяющие (определявшие) в соответствии с законодательством Российской Федерации местоположение границ земельного участка (земельных участков) при его образовании;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5) утвержденные в установленном порядке схемы расположения земельного участка или земельных участков на кадастровом плане территории, проекты организации и застройки территорий садоводческих, огороднических или дачных некоммерческих объединений граждан, проекты перераспределения сельскохозяйственных угодий и иных земель сельскохозяйственного назначения;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6) утвержденные в установленном порядке материалы лесоустройства;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7) решения о предварительном согласовании предоставления земельных участков, решения о предоставлении земельных участков, иные документы о правах на земельные участки;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8) вступившие в законную силу судебные акты;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9) иные предусмотренные законодательством документы.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Таким образом, по мнению Учреждения, при поступлении в орган кадастрового учета заявления о кадастровом учете и межевого плана, подготовленного по </w:t>
      </w:r>
      <w:r>
        <w:rPr>
          <w:rFonts w:ascii="Arial" w:hAnsi="Arial" w:cs="Arial"/>
          <w:color w:val="222222"/>
        </w:rPr>
        <w:lastRenderedPageBreak/>
        <w:t>результатам выполнения кадастровых работ в связи с образованием земельного участка в границах кварталов и микрорайонов, застроенных многоквартирными домами, в составе приложения к которому вместо утвержденного проекта межевания территории приложена схема расположения земельного участка на кадастровом плане территории, органу кадастрового учета следует принять решение о приостановлении осуществления кадастрового учета на основании пункта 5 части 2 статьи 26 Закона о кадастре, в связи с тем, что необходимые для кадастрового учета документы по форме либо содержанию не соответствуют требованиям Закона о кадастре.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В соответствии с пунктом 11 части 1 статьи 15 Закона о кадастре органы государственной власти и органы местного самоуправления в порядке, установленном в соответствии с указанной статьей, обязаны направлять документы для внесения сведений в государственный кадастр недвижимости в случаях принятия ими решений, в том числе об утверждении проекта межевания территории.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основании части 4 статьи 15 Закона о кадастре перечень и содержание документов, направляемых органами государственной власти и органами местного самоуправления в орган кадастрового учета в случаях, установленных частями 1 - 3.2 статьи 15 Закона о кадастре, порядок их направления,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требования к формату таких документов в электронной форме установлены постановлением Правительства Российской Федерации от 03.02.2014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71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форме" (далее - Правила).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Пунктом 6(2) Правил предусмотрено, что в случае принятия решения об утверждении проекта межевания территории федеральный орган исполнительной власти, орган исполнительной власти субъекта Российской Федерации, орган местного самоуправления или орган управления особыми экономическими зонами направляет в орган кадастрового учета документ, воспроизводящий сведения, содержащиеся в решении об утверждении проекта межевания территории, а также копию проекта межевания территории.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Согласно части 7 статьи 15 Закона о кадастре в случае, если указанные в частях 1 и 2 статьи 15 Закона о кадастре сведения не поступили в государственный кадастр недвижимости в сроки, установленные статьей 15 Закона о кадастре, </w:t>
      </w:r>
      <w:r>
        <w:rPr>
          <w:rFonts w:ascii="Arial" w:hAnsi="Arial" w:cs="Arial"/>
          <w:color w:val="222222"/>
        </w:rPr>
        <w:lastRenderedPageBreak/>
        <w:t>заинтересованное лицо вправе обратиться в орган кадастрового учета с заявлением о внесении соответствующих сведений в государственный кадастр недвижимости. Орган кадастрового учета самостоятельно запрашивает содержащие указанные сведения документы в органах государственной власти и органах местного самоуправления.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по мнению Учреждения, часть 7 статьи 15 Закона о кадастре не применяется в случае поступления в орган кадастрового учета от заинтересованного лица заявления о постановке на учет объекта недвижимости.</w:t>
      </w:r>
    </w:p>
    <w:p w:rsidR="00D77C66" w:rsidRDefault="00D77C66" w:rsidP="00D77C66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Учреждение просит направить позицию Росреестра о необходимости органу кадастрового учета самостоятельно запрашивать сведения об утвержденном проекте межевания территории в порядке, предусмотренном частью 7 статьи 15 Закона о кадастре в случае поступления в орган кадастрового учета от заинтересованного лица заявления о постановке на кадастровый учет земельного участка, образованного в соответствии с проектом межевания территории из земель или земельных участков, находящихся в государственной или муниципальной собственности, и отсутствия в составе межевого плана указанного проекта межевания территории (без заявления о внесении соответствующих сведений в государственный кадастр недвижимости).</w:t>
      </w:r>
    </w:p>
    <w:p w:rsidR="00D77C66" w:rsidRDefault="00D77C66" w:rsidP="00D77C66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Заместитель директора</w:t>
      </w:r>
    </w:p>
    <w:p w:rsidR="00D77C66" w:rsidRDefault="00D77C66" w:rsidP="00D77C66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К.А.ЛИТВИНЦЕВ</w:t>
      </w:r>
    </w:p>
    <w:p w:rsidR="004B6C8B" w:rsidRDefault="004B6C8B">
      <w:bookmarkStart w:id="0" w:name="_GoBack"/>
      <w:bookmarkEnd w:id="0"/>
    </w:p>
    <w:sectPr w:rsidR="004B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8C"/>
    <w:rsid w:val="004B6C8B"/>
    <w:rsid w:val="009E478C"/>
    <w:rsid w:val="00D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230F-D417-4DD0-9883-852D10C3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7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D7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C66"/>
  </w:style>
  <w:style w:type="character" w:styleId="a3">
    <w:name w:val="Hyperlink"/>
    <w:basedOn w:val="a0"/>
    <w:uiPriority w:val="99"/>
    <w:semiHidden/>
    <w:unhideWhenUsed/>
    <w:rsid w:val="00D77C66"/>
    <w:rPr>
      <w:color w:val="0000FF"/>
      <w:u w:val="single"/>
    </w:rPr>
  </w:style>
  <w:style w:type="paragraph" w:customStyle="1" w:styleId="pr">
    <w:name w:val="pr"/>
    <w:basedOn w:val="a"/>
    <w:rsid w:val="00D7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03.02.2014-N-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Gradostroitelnyy-kode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Zemelnyy-kodeks/Glava-I.1/Statya-11.3/" TargetMode="External"/><Relationship Id="rId5" Type="http://schemas.openxmlformats.org/officeDocument/2006/relationships/hyperlink" Target="http://rulaws.ru/Zemelnyy-kodeks/Glava-I.1/Statya-11.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laws.ru/laws/Federalnyy-zakon-ot-24.07.2007-N-221-F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2016-07-01T11:31:00Z</dcterms:created>
  <dcterms:modified xsi:type="dcterms:W3CDTF">2016-07-01T11:31:00Z</dcterms:modified>
</cp:coreProperties>
</file>